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5" w:type="dxa"/>
        <w:tblInd w:w="-27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985"/>
        <w:gridCol w:w="1702"/>
        <w:gridCol w:w="2438"/>
      </w:tblGrid>
      <w:tr w:rsidR="00DE6D67" w:rsidRPr="00C61F8E" w:rsidTr="00C61F8E">
        <w:trPr>
          <w:trHeight w:val="305"/>
        </w:trPr>
        <w:tc>
          <w:tcPr>
            <w:tcW w:w="4985" w:type="dxa"/>
            <w:shd w:val="clear" w:color="auto" w:fill="FFFF99"/>
            <w:vAlign w:val="center"/>
          </w:tcPr>
          <w:p w:rsidR="00DE6D67" w:rsidRPr="00C61F8E" w:rsidRDefault="00DE6D67" w:rsidP="00D4064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 w:colFirst="1" w:colLast="1"/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1702" w:type="dxa"/>
            <w:shd w:val="clear" w:color="auto" w:fill="FFFF99"/>
            <w:vAlign w:val="center"/>
          </w:tcPr>
          <w:p w:rsidR="00DE6D67" w:rsidRPr="00C61F8E" w:rsidRDefault="00DE6D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438" w:type="dxa"/>
            <w:shd w:val="clear" w:color="auto" w:fill="FFFF99"/>
            <w:vAlign w:val="center"/>
          </w:tcPr>
          <w:p w:rsidR="00DE6D67" w:rsidRPr="00C61F8E" w:rsidRDefault="00DE6D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DE6D67" w:rsidRPr="00C61F8E" w:rsidRDefault="00DE6D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C973AA" w:rsidRPr="00C61F8E" w:rsidTr="00C61F8E">
        <w:trPr>
          <w:trHeight w:val="83"/>
        </w:trPr>
        <w:tc>
          <w:tcPr>
            <w:tcW w:w="4985" w:type="dxa"/>
            <w:tcBorders>
              <w:right w:val="single" w:sz="4" w:space="0" w:color="auto"/>
            </w:tcBorders>
            <w:shd w:val="clear" w:color="auto" w:fill="FFFF99"/>
            <w:vAlign w:val="bottom"/>
          </w:tcPr>
          <w:p w:rsidR="00C973AA" w:rsidRPr="00C61F8E" w:rsidRDefault="00FD469B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6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T-0905 </w:t>
            </w:r>
            <w:proofErr w:type="spellStart"/>
            <w:r w:rsidRPr="00FD469B">
              <w:rPr>
                <w:rFonts w:ascii="Arial" w:hAnsi="Arial" w:cs="Arial"/>
                <w:b/>
                <w:bCs/>
                <w:sz w:val="20"/>
                <w:szCs w:val="20"/>
              </w:rPr>
              <w:t>Oxymetr</w:t>
            </w:r>
            <w:proofErr w:type="spellEnd"/>
            <w:r w:rsidRPr="00FD46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469B">
              <w:rPr>
                <w:rFonts w:ascii="Arial" w:hAnsi="Arial" w:cs="Arial"/>
                <w:b/>
                <w:bCs/>
                <w:sz w:val="20"/>
                <w:szCs w:val="20"/>
              </w:rPr>
              <w:t>pulsní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973AA" w:rsidRPr="00C61F8E" w:rsidRDefault="00EE0853" w:rsidP="00C973AA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="00C973AA"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shd w:val="clear" w:color="auto" w:fill="FFFF99"/>
          </w:tcPr>
          <w:p w:rsidR="00C973AA" w:rsidRPr="00C61F8E" w:rsidRDefault="00C973AA" w:rsidP="009B1727">
            <w:pPr>
              <w:pStyle w:val="Zhlav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67173" w:rsidRPr="00C61F8E" w:rsidTr="00C61F8E">
        <w:trPr>
          <w:trHeight w:val="1548"/>
        </w:trPr>
        <w:tc>
          <w:tcPr>
            <w:tcW w:w="6687" w:type="dxa"/>
            <w:gridSpan w:val="2"/>
            <w:shd w:val="clear" w:color="auto" w:fill="FFFF99"/>
            <w:vAlign w:val="bottom"/>
          </w:tcPr>
          <w:p w:rsidR="00D40647" w:rsidRPr="00C61F8E" w:rsidRDefault="00D40647" w:rsidP="00D40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:rsidR="00D40647" w:rsidRPr="00C61F8E" w:rsidRDefault="00D40647" w:rsidP="00D40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C61F8E">
              <w:rPr>
                <w:rFonts w:cs="Arial"/>
                <w:bCs/>
              </w:rPr>
              <w:t xml:space="preserve">V rámci veřejné zakázky bude soutěžen pulzní </w:t>
            </w:r>
            <w:proofErr w:type="spellStart"/>
            <w:r w:rsidRPr="00C61F8E">
              <w:rPr>
                <w:rFonts w:cs="Arial"/>
                <w:bCs/>
              </w:rPr>
              <w:t>oxymetry</w:t>
            </w:r>
            <w:proofErr w:type="spellEnd"/>
            <w:r w:rsidRPr="00C61F8E">
              <w:rPr>
                <w:rFonts w:cs="Arial"/>
                <w:bCs/>
              </w:rPr>
              <w:t xml:space="preserve"> vyšší třídy </w:t>
            </w:r>
            <w:r w:rsidR="00EE0853">
              <w:rPr>
                <w:rFonts w:cs="Arial"/>
                <w:bCs/>
              </w:rPr>
              <w:t>15</w:t>
            </w:r>
            <w:r w:rsidRPr="00C61F8E">
              <w:rPr>
                <w:rFonts w:cs="Arial"/>
                <w:bCs/>
              </w:rPr>
              <w:t xml:space="preserve">ks pro oddělení </w:t>
            </w:r>
            <w:r w:rsidR="006216B6">
              <w:rPr>
                <w:rFonts w:cs="Arial"/>
                <w:bCs/>
              </w:rPr>
              <w:t xml:space="preserve">dětské, </w:t>
            </w:r>
            <w:proofErr w:type="spellStart"/>
            <w:r w:rsidR="006216B6">
              <w:rPr>
                <w:rFonts w:cs="Arial"/>
                <w:bCs/>
              </w:rPr>
              <w:t>gynekologicko</w:t>
            </w:r>
            <w:proofErr w:type="spellEnd"/>
            <w:r w:rsidR="006216B6">
              <w:rPr>
                <w:rFonts w:cs="Arial"/>
                <w:bCs/>
              </w:rPr>
              <w:t xml:space="preserve"> porodnické</w:t>
            </w:r>
            <w:r w:rsidRPr="00C61F8E">
              <w:rPr>
                <w:rFonts w:cs="Arial"/>
                <w:bCs/>
              </w:rPr>
              <w:t xml:space="preserve"> v </w:t>
            </w:r>
            <w:r w:rsidR="003F68BD">
              <w:rPr>
                <w:rFonts w:cs="Arial"/>
                <w:bCs/>
              </w:rPr>
              <w:t>Chebu</w:t>
            </w:r>
            <w:r w:rsidRPr="00C61F8E">
              <w:rPr>
                <w:rFonts w:cs="Arial"/>
                <w:bCs/>
              </w:rPr>
              <w:t>, KKN a.s.</w:t>
            </w:r>
          </w:p>
          <w:p w:rsidR="00D40647" w:rsidRPr="00C61F8E" w:rsidRDefault="00D40647" w:rsidP="00D4064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:rsidR="00F67173" w:rsidRPr="00C61F8E" w:rsidRDefault="00D40647" w:rsidP="00D4064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níže.</w:t>
            </w:r>
          </w:p>
          <w:p w:rsidR="00D40647" w:rsidRPr="00C61F8E" w:rsidRDefault="00D40647" w:rsidP="00D4064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2438" w:type="dxa"/>
            <w:shd w:val="clear" w:color="auto" w:fill="FFFF99"/>
          </w:tcPr>
          <w:p w:rsidR="00F67173" w:rsidRPr="00C61F8E" w:rsidRDefault="00F67173" w:rsidP="00A477C4">
            <w:pPr>
              <w:snapToGrid w:val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67173" w:rsidRPr="00C61F8E" w:rsidTr="00C61F8E">
        <w:trPr>
          <w:trHeight w:val="83"/>
        </w:trPr>
        <w:tc>
          <w:tcPr>
            <w:tcW w:w="6687" w:type="dxa"/>
            <w:gridSpan w:val="2"/>
            <w:shd w:val="clear" w:color="auto" w:fill="FFFFFF"/>
            <w:vAlign w:val="bottom"/>
          </w:tcPr>
          <w:p w:rsidR="00F67173" w:rsidRPr="00C61F8E" w:rsidRDefault="00F67173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C61F8E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2438" w:type="dxa"/>
            <w:shd w:val="clear" w:color="auto" w:fill="FFFFFF"/>
            <w:vAlign w:val="center"/>
          </w:tcPr>
          <w:p w:rsidR="00F67173" w:rsidRPr="00C61F8E" w:rsidRDefault="00F67173" w:rsidP="00C61F8E">
            <w:pPr>
              <w:snapToGrid w:val="0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F67173" w:rsidRPr="00C61F8E" w:rsidTr="00C61F8E">
        <w:trPr>
          <w:trHeight w:val="83"/>
        </w:trPr>
        <w:tc>
          <w:tcPr>
            <w:tcW w:w="6687" w:type="dxa"/>
            <w:gridSpan w:val="2"/>
            <w:shd w:val="clear" w:color="auto" w:fill="FFFFFF"/>
            <w:vAlign w:val="bottom"/>
          </w:tcPr>
          <w:p w:rsidR="00F67173" w:rsidRPr="00C61F8E" w:rsidRDefault="00F67173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C61F8E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2438" w:type="dxa"/>
            <w:shd w:val="clear" w:color="auto" w:fill="FFFFFF"/>
            <w:vAlign w:val="center"/>
          </w:tcPr>
          <w:p w:rsidR="00F67173" w:rsidRPr="00C61F8E" w:rsidRDefault="00F67173" w:rsidP="00C61F8E">
            <w:pPr>
              <w:snapToGrid w:val="0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C973AA" w:rsidRPr="00C61F8E" w:rsidTr="00C61F8E">
        <w:trPr>
          <w:trHeight w:val="83"/>
        </w:trPr>
        <w:tc>
          <w:tcPr>
            <w:tcW w:w="4985" w:type="dxa"/>
            <w:tcBorders>
              <w:right w:val="single" w:sz="4" w:space="0" w:color="auto"/>
            </w:tcBorders>
            <w:shd w:val="clear" w:color="auto" w:fill="FFFF99"/>
            <w:vAlign w:val="bottom"/>
          </w:tcPr>
          <w:p w:rsidR="00C973AA" w:rsidRPr="00C61F8E" w:rsidRDefault="00C973AA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C973AA" w:rsidRPr="00C61F8E" w:rsidRDefault="00C973AA" w:rsidP="00C973AA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2438" w:type="dxa"/>
            <w:tcBorders>
              <w:left w:val="single" w:sz="4" w:space="0" w:color="auto"/>
            </w:tcBorders>
            <w:shd w:val="clear" w:color="auto" w:fill="FFFF99"/>
          </w:tcPr>
          <w:p w:rsidR="00C973AA" w:rsidRPr="00C61F8E" w:rsidRDefault="00C973AA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D40647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K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ontinuální a intermitentní měření saturace O</w:t>
            </w:r>
            <w:r w:rsidR="00062F35" w:rsidRPr="005B025C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2 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- SpO</w:t>
            </w:r>
            <w:r w:rsidR="00062F35" w:rsidRPr="005B025C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, pulzní frekvence – PR, </w:t>
            </w:r>
            <w:proofErr w:type="spellStart"/>
            <w:r w:rsidR="00062F35" w:rsidRPr="005B025C">
              <w:rPr>
                <w:rFonts w:ascii="Arial" w:hAnsi="Arial" w:cs="Arial"/>
                <w:sz w:val="20"/>
                <w:szCs w:val="20"/>
              </w:rPr>
              <w:t>perfuzního</w:t>
            </w:r>
            <w:proofErr w:type="spellEnd"/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indexu – PI, kvality signálu a</w:t>
            </w:r>
            <w:r w:rsidR="00EE0853" w:rsidRPr="005B025C">
              <w:rPr>
                <w:rFonts w:ascii="Arial" w:hAnsi="Arial" w:cs="Arial"/>
                <w:sz w:val="20"/>
                <w:szCs w:val="20"/>
              </w:rPr>
              <w:t xml:space="preserve"> možnost měření</w:t>
            </w:r>
            <w:r w:rsidR="006352F8" w:rsidRPr="005B025C">
              <w:rPr>
                <w:rFonts w:ascii="Arial" w:hAnsi="Arial" w:cs="Arial"/>
                <w:sz w:val="20"/>
                <w:szCs w:val="20"/>
              </w:rPr>
              <w:t xml:space="preserve"> variability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pletysmografického indexu</w:t>
            </w:r>
            <w:r w:rsidR="006352F8" w:rsidRPr="005B025C">
              <w:rPr>
                <w:rFonts w:ascii="Arial" w:hAnsi="Arial" w:cs="Arial"/>
                <w:sz w:val="20"/>
                <w:szCs w:val="20"/>
              </w:rPr>
              <w:t xml:space="preserve"> (pro správu tělních tekutin)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– PVI neinvazivní metodou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0E7B5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352F8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6352F8" w:rsidRPr="005B025C" w:rsidRDefault="006352F8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B025C">
              <w:rPr>
                <w:rFonts w:ascii="Arial" w:hAnsi="Arial" w:cs="Arial"/>
                <w:sz w:val="20"/>
                <w:szCs w:val="20"/>
              </w:rPr>
              <w:t>Masimo</w:t>
            </w:r>
            <w:proofErr w:type="spellEnd"/>
            <w:r w:rsidRPr="005B025C">
              <w:rPr>
                <w:rFonts w:ascii="Arial" w:hAnsi="Arial" w:cs="Arial"/>
                <w:sz w:val="20"/>
                <w:szCs w:val="20"/>
              </w:rPr>
              <w:t xml:space="preserve"> SET technologie měření SpO2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352F8" w:rsidRPr="005B025C" w:rsidRDefault="006352F8" w:rsidP="000E7B5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352F8" w:rsidRPr="005B025C" w:rsidRDefault="006352F8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AD4AD2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AD4AD2" w:rsidRPr="005B025C" w:rsidRDefault="00A6799E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 xml:space="preserve">Lůžkové provedení pulzního </w:t>
            </w:r>
            <w:proofErr w:type="spellStart"/>
            <w:r w:rsidRPr="005B025C">
              <w:rPr>
                <w:rFonts w:ascii="Arial" w:hAnsi="Arial" w:cs="Arial"/>
                <w:sz w:val="20"/>
                <w:szCs w:val="20"/>
              </w:rPr>
              <w:t>oxymetru</w:t>
            </w:r>
            <w:proofErr w:type="spellEnd"/>
            <w:r w:rsidRPr="005B025C">
              <w:rPr>
                <w:rFonts w:ascii="Arial" w:hAnsi="Arial" w:cs="Arial"/>
                <w:sz w:val="20"/>
                <w:szCs w:val="20"/>
              </w:rPr>
              <w:t>, musí být vybaven madlem pro možnost přenosu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D4AD2" w:rsidRPr="005B025C" w:rsidRDefault="00A60C0D" w:rsidP="000E7B5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AD4AD2" w:rsidRPr="005B025C" w:rsidRDefault="00AD4AD2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8B2036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8B2036" w:rsidRPr="005B025C" w:rsidRDefault="008B2036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 xml:space="preserve">Možnost polohování </w:t>
            </w:r>
            <w:proofErr w:type="spellStart"/>
            <w:r w:rsidRPr="005B025C">
              <w:rPr>
                <w:rFonts w:ascii="Arial" w:hAnsi="Arial" w:cs="Arial"/>
                <w:sz w:val="20"/>
                <w:szCs w:val="20"/>
              </w:rPr>
              <w:t>pulzího</w:t>
            </w:r>
            <w:proofErr w:type="spellEnd"/>
            <w:r w:rsidRPr="005B02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B025C">
              <w:rPr>
                <w:rFonts w:ascii="Arial" w:hAnsi="Arial" w:cs="Arial"/>
                <w:sz w:val="20"/>
                <w:szCs w:val="20"/>
              </w:rPr>
              <w:t>oxymetru</w:t>
            </w:r>
            <w:proofErr w:type="spellEnd"/>
            <w:r w:rsidRPr="005B025C">
              <w:rPr>
                <w:rFonts w:ascii="Arial" w:hAnsi="Arial" w:cs="Arial"/>
                <w:sz w:val="20"/>
                <w:szCs w:val="20"/>
              </w:rPr>
              <w:t xml:space="preserve"> na výšku i na ležato (po možnost </w:t>
            </w:r>
            <w:r w:rsidR="008F337D" w:rsidRPr="005B025C">
              <w:rPr>
                <w:rFonts w:ascii="Arial" w:hAnsi="Arial" w:cs="Arial"/>
                <w:sz w:val="20"/>
                <w:szCs w:val="20"/>
              </w:rPr>
              <w:t>umístění</w:t>
            </w:r>
            <w:r w:rsidR="002C2086" w:rsidRPr="005B02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C2086" w:rsidRPr="005B025C">
              <w:rPr>
                <w:rFonts w:ascii="Arial" w:hAnsi="Arial" w:cs="Arial"/>
                <w:sz w:val="20"/>
                <w:szCs w:val="20"/>
              </w:rPr>
              <w:t>oxymetru</w:t>
            </w:r>
            <w:proofErr w:type="spellEnd"/>
            <w:r w:rsidR="008F337D" w:rsidRPr="005B025C">
              <w:rPr>
                <w:rFonts w:ascii="Arial" w:hAnsi="Arial" w:cs="Arial"/>
                <w:sz w:val="20"/>
                <w:szCs w:val="20"/>
              </w:rPr>
              <w:t xml:space="preserve"> v omezeném prostoru) – display se musí umět „natočit“ tak aby parametry v obou polohách přístroje byli jasně čitelné</w:t>
            </w:r>
            <w:r w:rsidR="00532270" w:rsidRPr="005B02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8B2036" w:rsidRPr="005B025C" w:rsidRDefault="008F337D" w:rsidP="000E7B5C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B2036" w:rsidRPr="005B025C" w:rsidRDefault="008B2036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1812CC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N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umerické zobrazení na displeji: pulzní frekvence – PR, </w:t>
            </w:r>
            <w:proofErr w:type="spellStart"/>
            <w:r w:rsidR="00062F35" w:rsidRPr="005B025C">
              <w:rPr>
                <w:rFonts w:ascii="Arial" w:hAnsi="Arial" w:cs="Arial"/>
                <w:sz w:val="20"/>
                <w:szCs w:val="20"/>
              </w:rPr>
              <w:t>perfuzního</w:t>
            </w:r>
            <w:proofErr w:type="spellEnd"/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indexu – PI, kyslíkové saturace SpO2,</w:t>
            </w:r>
            <w:r w:rsidR="001812CC" w:rsidRPr="005B025C">
              <w:rPr>
                <w:rFonts w:ascii="Arial" w:hAnsi="Arial" w:cs="Arial"/>
                <w:sz w:val="20"/>
                <w:szCs w:val="20"/>
              </w:rPr>
              <w:t xml:space="preserve"> a dále možnost zobrazení 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variability pletyzmografického indexu – PVI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501649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501649" w:rsidRPr="005B025C" w:rsidRDefault="005C45F3" w:rsidP="005C45F3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color w:val="00FF00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Váha přístroje maximálně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01649" w:rsidRPr="005B025C" w:rsidRDefault="00501649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1,5 kg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501649" w:rsidRPr="005B025C" w:rsidRDefault="00501649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5C45F3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color w:val="00FF00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G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rafické zobrazení trendů na displeji: </w:t>
            </w:r>
            <w:proofErr w:type="spellStart"/>
            <w:r w:rsidR="00062F35" w:rsidRPr="005B025C">
              <w:rPr>
                <w:rFonts w:ascii="Arial" w:hAnsi="Arial" w:cs="Arial"/>
                <w:sz w:val="20"/>
                <w:szCs w:val="20"/>
              </w:rPr>
              <w:t>perfuzního</w:t>
            </w:r>
            <w:proofErr w:type="spellEnd"/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indexu, variability </w:t>
            </w:r>
            <w:proofErr w:type="spellStart"/>
            <w:r w:rsidR="00062F35" w:rsidRPr="005B025C">
              <w:rPr>
                <w:rFonts w:ascii="Arial" w:hAnsi="Arial" w:cs="Arial"/>
                <w:sz w:val="20"/>
                <w:szCs w:val="20"/>
              </w:rPr>
              <w:t>perfuzního</w:t>
            </w:r>
            <w:proofErr w:type="spellEnd"/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indexu, pulzní frekvence, SpO2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E93FB5" w:rsidP="005F6D50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Možnost </w:t>
            </w:r>
            <w:r w:rsidR="009F1F33">
              <w:rPr>
                <w:rFonts w:ascii="Arial" w:hAnsi="Arial" w:cs="Arial"/>
                <w:sz w:val="20"/>
                <w:szCs w:val="20"/>
              </w:rPr>
              <w:t>integrované</w:t>
            </w:r>
            <w:r w:rsidR="00994E89">
              <w:rPr>
                <w:rFonts w:ascii="Arial" w:hAnsi="Arial" w:cs="Arial"/>
                <w:sz w:val="20"/>
                <w:szCs w:val="20"/>
              </w:rPr>
              <w:t>ho</w:t>
            </w:r>
            <w:r w:rsidR="009F1F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rozšíření o parametr</w:t>
            </w:r>
            <w:r w:rsidR="005F6D50">
              <w:rPr>
                <w:rFonts w:ascii="Arial" w:hAnsi="Arial" w:cs="Arial"/>
                <w:sz w:val="20"/>
                <w:szCs w:val="20"/>
              </w:rPr>
              <w:t xml:space="preserve"> pro</w:t>
            </w:r>
            <w:r>
              <w:rPr>
                <w:rFonts w:ascii="Arial" w:hAnsi="Arial" w:cs="Arial"/>
                <w:sz w:val="20"/>
                <w:szCs w:val="20"/>
              </w:rPr>
              <w:t xml:space="preserve"> kontinuální neinvazivní monitorac</w:t>
            </w:r>
            <w:r w:rsidR="005F6D50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stavu změny kyslíku 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hyperoxických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podmínek.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E93FB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93FB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E93FB5" w:rsidRDefault="002E297D" w:rsidP="00E93FB5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</w:t>
            </w:r>
            <w:r w:rsidR="00E93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1F33">
              <w:rPr>
                <w:rFonts w:ascii="Arial" w:hAnsi="Arial" w:cs="Arial"/>
                <w:sz w:val="20"/>
                <w:szCs w:val="20"/>
              </w:rPr>
              <w:t>integrované</w:t>
            </w:r>
            <w:r w:rsidR="00994E89">
              <w:rPr>
                <w:rFonts w:ascii="Arial" w:hAnsi="Arial" w:cs="Arial"/>
                <w:sz w:val="20"/>
                <w:szCs w:val="20"/>
              </w:rPr>
              <w:t>ho</w:t>
            </w:r>
            <w:r w:rsidR="009F1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FB5">
              <w:rPr>
                <w:rFonts w:ascii="Arial" w:hAnsi="Arial" w:cs="Arial"/>
                <w:sz w:val="20"/>
                <w:szCs w:val="20"/>
              </w:rPr>
              <w:t>rozšíření o parametr pro kontinuální neinvazivní monitoraci totálního hemoglobinu v krvi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E93FB5" w:rsidRPr="005B025C" w:rsidRDefault="00E93FB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93FB5" w:rsidRPr="005B025C" w:rsidRDefault="00E93FB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062F35" w:rsidP="00D40647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 xml:space="preserve">Grafické zobrazení pletysmografické křivky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bottom"/>
          </w:tcPr>
          <w:p w:rsidR="00062F35" w:rsidRPr="005B025C" w:rsidRDefault="00062F35" w:rsidP="00D40647">
            <w:pPr>
              <w:snapToGrid w:val="0"/>
              <w:jc w:val="both"/>
              <w:rPr>
                <w:rFonts w:ascii="Arial" w:eastAsia="Arial Unicode MS" w:hAnsi="Arial" w:cs="Arial"/>
                <w:sz w:val="20"/>
                <w:szCs w:val="22"/>
              </w:rPr>
            </w:pPr>
            <w:r w:rsidRPr="005B025C">
              <w:rPr>
                <w:rFonts w:ascii="Arial" w:eastAsia="Arial Unicode MS" w:hAnsi="Arial" w:cs="Arial"/>
                <w:sz w:val="20"/>
                <w:szCs w:val="22"/>
              </w:rPr>
              <w:t xml:space="preserve">Záznam trendu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6F1D9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  <w:r w:rsidRPr="005B025C">
              <w:rPr>
                <w:rFonts w:ascii="Arial" w:eastAsia="Arial Unicode MS" w:hAnsi="Arial" w:cs="Arial"/>
                <w:sz w:val="20"/>
                <w:szCs w:val="22"/>
              </w:rPr>
              <w:t>min. 96 hodin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3D0E2A" w:rsidP="00D40647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Zvukové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a optick</w:t>
            </w:r>
            <w:r w:rsidRPr="005B025C">
              <w:rPr>
                <w:rFonts w:ascii="Arial" w:hAnsi="Arial" w:cs="Arial"/>
                <w:sz w:val="20"/>
                <w:szCs w:val="20"/>
              </w:rPr>
              <w:t>é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5B025C">
              <w:rPr>
                <w:rFonts w:ascii="Arial" w:hAnsi="Arial" w:cs="Arial"/>
                <w:sz w:val="20"/>
                <w:szCs w:val="20"/>
              </w:rPr>
              <w:t>larmy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8C7BC2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zpožď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ování zvukového alarmu u měřeného SpO</w:t>
            </w:r>
            <w:r w:rsidR="00062F35" w:rsidRPr="005B025C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parametru až na 15</w:t>
            </w:r>
            <w:r w:rsidR="001874BA" w:rsidRPr="005B02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sekund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062F35" w:rsidP="00D40647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Systém alarm</w:t>
            </w:r>
            <w:r w:rsidR="00F26C73" w:rsidRPr="005B025C">
              <w:rPr>
                <w:rFonts w:ascii="Arial" w:hAnsi="Arial" w:cs="Arial"/>
                <w:sz w:val="20"/>
                <w:szCs w:val="20"/>
              </w:rPr>
              <w:t>ových mezí</w:t>
            </w:r>
            <w:r w:rsidRPr="005B025C">
              <w:rPr>
                <w:rFonts w:ascii="Arial" w:hAnsi="Arial" w:cs="Arial"/>
                <w:sz w:val="20"/>
                <w:szCs w:val="20"/>
              </w:rPr>
              <w:t xml:space="preserve"> minimálně pro spodní a horní limit hodnoty SpO2, spodní a horní limit pulzní frekvence, poruchu přístroje, nízkou kapacitu </w:t>
            </w:r>
            <w:r w:rsidRPr="005B025C">
              <w:rPr>
                <w:rFonts w:ascii="Arial" w:hAnsi="Arial" w:cs="Arial"/>
                <w:sz w:val="20"/>
                <w:szCs w:val="20"/>
              </w:rPr>
              <w:lastRenderedPageBreak/>
              <w:t>akumulátorů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1F2051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lastRenderedPageBreak/>
              <w:t>Datový v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ýstup do PC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M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ožnost zpracování dat na PC</w:t>
            </w:r>
            <w:r w:rsidR="00836853" w:rsidRPr="005B025C">
              <w:rPr>
                <w:rFonts w:ascii="Arial" w:hAnsi="Arial" w:cs="Arial"/>
                <w:sz w:val="20"/>
                <w:szCs w:val="20"/>
              </w:rPr>
              <w:t xml:space="preserve"> (sw od výrobce pro zpracování dat)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P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rovoz z elektrické sítě nebo vestavěný akumulátor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D40647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Z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obrazení stavu nabíjení vnitřního akumulátoru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55132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355132" w:rsidRPr="005B025C" w:rsidRDefault="00355132" w:rsidP="00D40647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Kapacita akumulátoru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55132" w:rsidRPr="005B025C" w:rsidRDefault="00355132" w:rsidP="00A477C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Min 7 hodin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355132" w:rsidRPr="005B025C" w:rsidRDefault="00355132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D40647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B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ezproblémové použití u</w:t>
            </w:r>
            <w:r w:rsidR="00CE1F42" w:rsidRPr="005B025C">
              <w:rPr>
                <w:rFonts w:ascii="Arial" w:hAnsi="Arial" w:cs="Arial"/>
                <w:sz w:val="20"/>
                <w:szCs w:val="20"/>
              </w:rPr>
              <w:t xml:space="preserve"> nedonošených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novorozenců a dětí</w:t>
            </w:r>
            <w:r w:rsidR="00CE1F42" w:rsidRPr="005B025C">
              <w:rPr>
                <w:rFonts w:ascii="Arial" w:hAnsi="Arial" w:cs="Arial"/>
                <w:sz w:val="20"/>
                <w:szCs w:val="20"/>
              </w:rPr>
              <w:t xml:space="preserve">, schopnost měření při nízké </w:t>
            </w:r>
            <w:proofErr w:type="spellStart"/>
            <w:r w:rsidR="00CE1F42" w:rsidRPr="005B025C">
              <w:rPr>
                <w:rFonts w:ascii="Arial" w:hAnsi="Arial" w:cs="Arial"/>
                <w:sz w:val="20"/>
                <w:szCs w:val="20"/>
              </w:rPr>
              <w:t>perfuzi</w:t>
            </w:r>
            <w:proofErr w:type="spellEnd"/>
            <w:r w:rsidR="00CE1F42" w:rsidRPr="005B025C">
              <w:rPr>
                <w:rFonts w:ascii="Arial" w:hAnsi="Arial" w:cs="Arial"/>
                <w:sz w:val="20"/>
                <w:szCs w:val="20"/>
              </w:rPr>
              <w:t xml:space="preserve"> a pohybových artefaktech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55132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355132" w:rsidRPr="005B025C" w:rsidRDefault="00386A1A" w:rsidP="001C58C6">
            <w:pPr>
              <w:pStyle w:val="Odstavecseseznamem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integrovaného</w:t>
            </w:r>
            <w:r w:rsidR="00355132" w:rsidRPr="005B025C">
              <w:rPr>
                <w:rFonts w:ascii="Arial" w:hAnsi="Arial" w:cs="Arial"/>
                <w:sz w:val="20"/>
                <w:szCs w:val="20"/>
              </w:rPr>
              <w:t xml:space="preserve"> rozšíření o CCHD </w:t>
            </w:r>
            <w:r w:rsidR="001C58C6">
              <w:rPr>
                <w:rFonts w:ascii="Arial" w:hAnsi="Arial" w:cs="Arial"/>
                <w:sz w:val="20"/>
                <w:szCs w:val="20"/>
              </w:rPr>
              <w:t>software</w:t>
            </w:r>
            <w:r w:rsidR="00355132" w:rsidRPr="005B025C">
              <w:rPr>
                <w:rFonts w:ascii="Arial" w:hAnsi="Arial" w:cs="Arial"/>
                <w:sz w:val="20"/>
                <w:szCs w:val="20"/>
              </w:rPr>
              <w:t xml:space="preserve"> pro detekci vrozených srdečních skrytých vad</w:t>
            </w:r>
            <w:r w:rsidR="00CA5ACE">
              <w:rPr>
                <w:rFonts w:ascii="Arial" w:hAnsi="Arial" w:cs="Arial"/>
                <w:sz w:val="20"/>
                <w:szCs w:val="20"/>
              </w:rPr>
              <w:t xml:space="preserve"> novorozenců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355132" w:rsidRPr="005B025C" w:rsidRDefault="00F01A46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355132" w:rsidRPr="005B025C" w:rsidRDefault="00355132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062F35" w:rsidRPr="005B025C" w:rsidRDefault="00D14DDD" w:rsidP="00D40647">
            <w:pPr>
              <w:pStyle w:val="Odstavecseseznamem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M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ožnost různých druhů čidel pro novorozence, děti a dospělé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5A20A8" w:rsidRPr="00C61F8E" w:rsidTr="00C61F8E">
        <w:trPr>
          <w:trHeight w:val="284"/>
        </w:trPr>
        <w:tc>
          <w:tcPr>
            <w:tcW w:w="4985" w:type="dxa"/>
            <w:shd w:val="clear" w:color="auto" w:fill="auto"/>
          </w:tcPr>
          <w:p w:rsidR="005A20A8" w:rsidRPr="005B025C" w:rsidRDefault="005A20A8" w:rsidP="00E05930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b/>
                <w:sz w:val="20"/>
                <w:szCs w:val="20"/>
              </w:rPr>
              <w:t>Přesnost</w:t>
            </w:r>
            <w:r w:rsidRPr="005B025C">
              <w:rPr>
                <w:rFonts w:ascii="Arial" w:hAnsi="Arial" w:cs="Arial"/>
                <w:sz w:val="20"/>
                <w:szCs w:val="20"/>
              </w:rPr>
              <w:t xml:space="preserve"> deklarovaná výrobcem pro </w:t>
            </w:r>
            <w:r w:rsidRPr="005B025C">
              <w:rPr>
                <w:rFonts w:ascii="Arial" w:hAnsi="Arial" w:cs="Arial"/>
                <w:sz w:val="20"/>
                <w:szCs w:val="20"/>
                <w:u w:val="single"/>
              </w:rPr>
              <w:t>novorozence</w:t>
            </w:r>
            <w:r w:rsidRPr="005B025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61F8E" w:rsidRPr="005B025C" w:rsidRDefault="00C61F8E" w:rsidP="00E05930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5A20A8" w:rsidRPr="005B025C" w:rsidRDefault="005A20A8" w:rsidP="00C61F8E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025C">
              <w:rPr>
                <w:rFonts w:ascii="Arial" w:hAnsi="Arial" w:cs="Arial"/>
                <w:sz w:val="16"/>
                <w:szCs w:val="16"/>
              </w:rPr>
              <w:t xml:space="preserve">Měření Spo2 bez pohybu </w:t>
            </w:r>
            <w:r w:rsidR="00576A65" w:rsidRPr="005B025C">
              <w:rPr>
                <w:rFonts w:ascii="Arial" w:hAnsi="Arial" w:cs="Arial"/>
                <w:sz w:val="16"/>
                <w:szCs w:val="16"/>
              </w:rPr>
              <w:t>novorozence</w:t>
            </w:r>
            <w:r w:rsidRPr="005B025C">
              <w:rPr>
                <w:rFonts w:ascii="Arial" w:hAnsi="Arial" w:cs="Arial"/>
                <w:sz w:val="16"/>
                <w:szCs w:val="16"/>
              </w:rPr>
              <w:t>:</w:t>
            </w:r>
            <w:r w:rsidR="00C61F8E" w:rsidRPr="005B025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1F8E" w:rsidRPr="005B025C">
              <w:rPr>
                <w:rFonts w:ascii="Arial" w:hAnsi="Arial" w:cs="Arial"/>
                <w:sz w:val="16"/>
                <w:szCs w:val="16"/>
                <w:lang w:eastAsia="en-US"/>
              </w:rPr>
              <w:t>± 3% Spo2</w:t>
            </w:r>
          </w:p>
          <w:p w:rsidR="00C61F8E" w:rsidRPr="005B025C" w:rsidRDefault="005A20A8" w:rsidP="00C61F8E">
            <w:pPr>
              <w:snapToGrid w:val="0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B025C">
              <w:rPr>
                <w:rFonts w:ascii="Arial" w:hAnsi="Arial" w:cs="Arial"/>
                <w:sz w:val="16"/>
                <w:szCs w:val="16"/>
              </w:rPr>
              <w:t xml:space="preserve">Měření Spo2 při pohybu </w:t>
            </w:r>
            <w:r w:rsidR="00576A65" w:rsidRPr="005B025C">
              <w:rPr>
                <w:rFonts w:ascii="Arial" w:hAnsi="Arial" w:cs="Arial"/>
                <w:sz w:val="16"/>
                <w:szCs w:val="16"/>
              </w:rPr>
              <w:t>novorozence</w:t>
            </w:r>
            <w:r w:rsidRPr="005B025C">
              <w:rPr>
                <w:rFonts w:ascii="Arial" w:hAnsi="Arial" w:cs="Arial"/>
                <w:sz w:val="16"/>
                <w:szCs w:val="16"/>
              </w:rPr>
              <w:t>:</w:t>
            </w:r>
            <w:r w:rsidR="00C61F8E" w:rsidRPr="005B025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1F8E" w:rsidRPr="005B025C">
              <w:rPr>
                <w:rFonts w:ascii="Arial" w:hAnsi="Arial" w:cs="Arial"/>
                <w:sz w:val="16"/>
                <w:szCs w:val="16"/>
                <w:lang w:eastAsia="en-US"/>
              </w:rPr>
              <w:t>± 3% Spo2</w:t>
            </w:r>
          </w:p>
          <w:p w:rsidR="00F01A46" w:rsidRPr="005B025C" w:rsidRDefault="00F01A46" w:rsidP="00C61F8E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Měření </w:t>
            </w:r>
            <w:r w:rsidR="00AD69EA" w:rsidRPr="005B025C">
              <w:rPr>
                <w:rFonts w:ascii="Arial" w:hAnsi="Arial" w:cs="Arial"/>
                <w:sz w:val="16"/>
                <w:szCs w:val="16"/>
              </w:rPr>
              <w:t xml:space="preserve">Spo2 </w:t>
            </w:r>
            <w:r w:rsidR="00765F8D"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při stavu nízké </w:t>
            </w:r>
            <w:proofErr w:type="spellStart"/>
            <w:r w:rsidR="00765F8D" w:rsidRPr="005B025C">
              <w:rPr>
                <w:rFonts w:ascii="Arial" w:hAnsi="Arial" w:cs="Arial"/>
                <w:sz w:val="16"/>
                <w:szCs w:val="16"/>
                <w:lang w:eastAsia="en-US"/>
              </w:rPr>
              <w:t>perfuze</w:t>
            </w:r>
            <w:proofErr w:type="spellEnd"/>
            <w:r w:rsidR="00765F8D"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: ± </w:t>
            </w:r>
            <w:r w:rsidR="001A3B69" w:rsidRPr="005B025C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765F8D" w:rsidRPr="005B025C">
              <w:rPr>
                <w:rFonts w:ascii="Arial" w:hAnsi="Arial" w:cs="Arial"/>
                <w:sz w:val="16"/>
                <w:szCs w:val="16"/>
                <w:lang w:eastAsia="en-US"/>
              </w:rPr>
              <w:t>% Spo2</w:t>
            </w:r>
          </w:p>
          <w:p w:rsidR="00C61F8E" w:rsidRPr="005B025C" w:rsidRDefault="005A20A8" w:rsidP="00C61F8E">
            <w:pPr>
              <w:snapToGrid w:val="0"/>
              <w:rPr>
                <w:rFonts w:ascii="Arial" w:eastAsia="Calibri" w:hAnsi="Arial" w:cs="Arial"/>
                <w:sz w:val="16"/>
                <w:szCs w:val="16"/>
              </w:rPr>
            </w:pPr>
            <w:r w:rsidRPr="005B025C">
              <w:rPr>
                <w:rFonts w:ascii="Arial" w:hAnsi="Arial" w:cs="Arial"/>
                <w:sz w:val="16"/>
                <w:szCs w:val="16"/>
              </w:rPr>
              <w:t xml:space="preserve">Měření pulzu bez pohybu </w:t>
            </w:r>
            <w:r w:rsidR="00576A65" w:rsidRPr="005B025C">
              <w:rPr>
                <w:rFonts w:ascii="Arial" w:hAnsi="Arial" w:cs="Arial"/>
                <w:sz w:val="16"/>
                <w:szCs w:val="16"/>
              </w:rPr>
              <w:t xml:space="preserve">novorozence </w:t>
            </w:r>
            <w:r w:rsidRPr="005B025C">
              <w:rPr>
                <w:rFonts w:ascii="Arial" w:hAnsi="Arial" w:cs="Arial"/>
                <w:sz w:val="16"/>
                <w:szCs w:val="16"/>
              </w:rPr>
              <w:t>(extrakce z SpO2):</w:t>
            </w:r>
            <w:r w:rsidR="00C61F8E"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± 3 </w:t>
            </w:r>
            <w:proofErr w:type="spellStart"/>
            <w:r w:rsidR="00C61F8E" w:rsidRPr="005B025C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</w:p>
          <w:p w:rsidR="005A20A8" w:rsidRPr="005B025C" w:rsidRDefault="005A20A8" w:rsidP="00C61F8E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B025C">
              <w:rPr>
                <w:rFonts w:ascii="Arial" w:hAnsi="Arial" w:cs="Arial"/>
                <w:sz w:val="16"/>
                <w:szCs w:val="16"/>
              </w:rPr>
              <w:t xml:space="preserve">Měření pulzu při pohybu </w:t>
            </w:r>
            <w:r w:rsidR="00576A65" w:rsidRPr="005B025C">
              <w:rPr>
                <w:rFonts w:ascii="Arial" w:hAnsi="Arial" w:cs="Arial"/>
                <w:sz w:val="16"/>
                <w:szCs w:val="16"/>
              </w:rPr>
              <w:t xml:space="preserve">novorozence </w:t>
            </w:r>
            <w:r w:rsidRPr="005B025C">
              <w:rPr>
                <w:rFonts w:ascii="Arial" w:hAnsi="Arial" w:cs="Arial"/>
                <w:sz w:val="16"/>
                <w:szCs w:val="16"/>
              </w:rPr>
              <w:t>(extrakce z SpO2):</w:t>
            </w:r>
            <w:r w:rsidR="00C61F8E" w:rsidRPr="005B025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1F8E"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± 5 </w:t>
            </w:r>
            <w:proofErr w:type="spellStart"/>
            <w:r w:rsidR="00C61F8E" w:rsidRPr="005B025C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</w:p>
          <w:p w:rsidR="00C70063" w:rsidRPr="005B025C" w:rsidRDefault="00C70063" w:rsidP="00C70063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B025C">
              <w:rPr>
                <w:rFonts w:ascii="Arial" w:hAnsi="Arial" w:cs="Arial"/>
                <w:sz w:val="16"/>
                <w:szCs w:val="16"/>
              </w:rPr>
              <w:t xml:space="preserve">Měření pulzu při nízké </w:t>
            </w:r>
            <w:proofErr w:type="spellStart"/>
            <w:r w:rsidRPr="005B025C">
              <w:rPr>
                <w:rFonts w:ascii="Arial" w:hAnsi="Arial" w:cs="Arial"/>
                <w:sz w:val="16"/>
                <w:szCs w:val="16"/>
              </w:rPr>
              <w:t>perfuzi</w:t>
            </w:r>
            <w:proofErr w:type="spellEnd"/>
            <w:r w:rsidRPr="005B025C">
              <w:rPr>
                <w:rFonts w:ascii="Arial" w:hAnsi="Arial" w:cs="Arial"/>
                <w:sz w:val="16"/>
                <w:szCs w:val="16"/>
              </w:rPr>
              <w:t xml:space="preserve"> novorozence (extrakce z SpO2): </w:t>
            </w:r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± 3 </w:t>
            </w:r>
            <w:proofErr w:type="spellStart"/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</w:p>
          <w:p w:rsidR="00C61F8E" w:rsidRPr="005B025C" w:rsidRDefault="00E77980" w:rsidP="00537082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Pozn. : </w:t>
            </w:r>
            <w:proofErr w:type="spellStart"/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>bpm</w:t>
            </w:r>
            <w:proofErr w:type="spellEnd"/>
            <w:proofErr w:type="gramEnd"/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(beat per </w:t>
            </w:r>
            <w:proofErr w:type="spellStart"/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>minute</w:t>
            </w:r>
            <w:proofErr w:type="spellEnd"/>
            <w:r w:rsidRPr="005B025C">
              <w:rPr>
                <w:rFonts w:ascii="Arial" w:hAnsi="Arial" w:cs="Arial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A20A8" w:rsidRPr="005B025C" w:rsidRDefault="00C61F8E" w:rsidP="00C61F8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5A20A8" w:rsidRPr="005B025C" w:rsidRDefault="005A20A8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:rsidR="00062F35" w:rsidRPr="005B025C" w:rsidRDefault="00D14DDD" w:rsidP="00C61F8E">
            <w:pPr>
              <w:pStyle w:val="Odstavecseseznamem"/>
              <w:spacing w:after="0"/>
              <w:ind w:left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M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ěření SpO2 v % v rozsahu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D14DDD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74D2D" w:rsidRPr="005B025C">
              <w:rPr>
                <w:rFonts w:ascii="Arial" w:hAnsi="Arial" w:cs="Arial"/>
                <w:sz w:val="20"/>
                <w:szCs w:val="20"/>
              </w:rPr>
              <w:t>0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 – 100%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:rsidR="00062F35" w:rsidRPr="005B025C" w:rsidRDefault="00D14DDD" w:rsidP="00C61F8E">
            <w:pPr>
              <w:pStyle w:val="Odstavecseseznamem"/>
              <w:spacing w:after="0"/>
              <w:ind w:left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R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ozsah měření v</w:t>
            </w:r>
            <w:r w:rsidR="00D0351F" w:rsidRPr="005B025C">
              <w:rPr>
                <w:rFonts w:ascii="Arial" w:hAnsi="Arial" w:cs="Arial"/>
                <w:sz w:val="20"/>
                <w:szCs w:val="20"/>
              </w:rPr>
              <w:t> 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>pulzech/minutu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min. 25 až 240/min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903BE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:rsidR="00E903BE" w:rsidRPr="005B025C" w:rsidRDefault="00E903BE" w:rsidP="00C61F8E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 xml:space="preserve">Rozsah měření </w:t>
            </w:r>
            <w:proofErr w:type="spellStart"/>
            <w:r w:rsidRPr="005B025C">
              <w:rPr>
                <w:rFonts w:ascii="Arial" w:hAnsi="Arial" w:cs="Arial"/>
                <w:sz w:val="20"/>
                <w:szCs w:val="20"/>
              </w:rPr>
              <w:t>perfůze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E903BE" w:rsidRPr="005B025C" w:rsidRDefault="00E903BE" w:rsidP="00A477C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Min. 0,02 – 20</w:t>
            </w:r>
            <w:r w:rsidRPr="005B025C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5B02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903BE" w:rsidRPr="005B025C" w:rsidRDefault="00E903BE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:rsidR="00062F35" w:rsidRPr="005B025C" w:rsidRDefault="00D14DDD" w:rsidP="00C61F8E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V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elký, dobře čitelný displej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532270" w:rsidP="0058316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D0351F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:rsidR="00D0351F" w:rsidRPr="005B025C" w:rsidRDefault="00D0351F" w:rsidP="00C61F8E">
            <w:pPr>
              <w:pStyle w:val="Odstavecseseznamem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Ovládání pomocí dotykové obrazovky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0351F" w:rsidRPr="005B025C" w:rsidRDefault="00D0351F" w:rsidP="00A477C4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0351F" w:rsidRPr="005B025C" w:rsidRDefault="00D0351F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:rsidR="00062F35" w:rsidRPr="005B025C" w:rsidRDefault="00D14DDD" w:rsidP="00C61F8E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>P</w:t>
            </w:r>
            <w:r w:rsidR="00062F35" w:rsidRPr="005B025C">
              <w:rPr>
                <w:rFonts w:ascii="Arial" w:hAnsi="Arial" w:cs="Arial"/>
                <w:sz w:val="20"/>
                <w:szCs w:val="20"/>
              </w:rPr>
              <w:t xml:space="preserve">rovoz na akumulátor/baterie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532270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532270" w:rsidRPr="005B025C">
              <w:rPr>
                <w:rFonts w:ascii="Arial" w:hAnsi="Arial" w:cs="Arial"/>
                <w:sz w:val="20"/>
                <w:szCs w:val="20"/>
              </w:rPr>
              <w:t>6</w:t>
            </w:r>
            <w:r w:rsidRPr="005B025C">
              <w:rPr>
                <w:rFonts w:ascii="Arial" w:hAnsi="Arial" w:cs="Arial"/>
                <w:sz w:val="20"/>
                <w:szCs w:val="20"/>
              </w:rPr>
              <w:t xml:space="preserve"> hodin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pStyle w:val="Bezmezer"/>
              <w:jc w:val="center"/>
              <w:rPr>
                <w:rFonts w:ascii="Arial" w:hAnsi="Arial" w:cs="Arial"/>
                <w:szCs w:val="16"/>
              </w:rPr>
            </w:pPr>
          </w:p>
        </w:tc>
      </w:tr>
      <w:tr w:rsidR="00062F35" w:rsidRPr="00C61F8E" w:rsidTr="00C61F8E">
        <w:trPr>
          <w:trHeight w:val="284"/>
        </w:trPr>
        <w:tc>
          <w:tcPr>
            <w:tcW w:w="4985" w:type="dxa"/>
            <w:shd w:val="clear" w:color="auto" w:fill="auto"/>
            <w:vAlign w:val="center"/>
          </w:tcPr>
          <w:p w:rsidR="00B83F14" w:rsidRDefault="00F90BB3" w:rsidP="00F22FC4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 w:rsidRPr="005B025C">
              <w:rPr>
                <w:rFonts w:ascii="Arial" w:eastAsia="Arial Unicode MS" w:hAnsi="Arial" w:cs="Arial"/>
                <w:sz w:val="20"/>
                <w:szCs w:val="20"/>
              </w:rPr>
              <w:t xml:space="preserve">Ke každému jednomu pulznímu </w:t>
            </w:r>
            <w:proofErr w:type="spellStart"/>
            <w:r w:rsidRPr="005B025C">
              <w:rPr>
                <w:rFonts w:ascii="Arial" w:eastAsia="Arial Unicode MS" w:hAnsi="Arial" w:cs="Arial"/>
                <w:sz w:val="20"/>
                <w:szCs w:val="20"/>
              </w:rPr>
              <w:t>oxymetru</w:t>
            </w:r>
            <w:proofErr w:type="spellEnd"/>
            <w:r w:rsidRPr="005B025C">
              <w:rPr>
                <w:rFonts w:ascii="Arial" w:eastAsia="Arial Unicode MS" w:hAnsi="Arial" w:cs="Arial"/>
                <w:sz w:val="20"/>
                <w:szCs w:val="20"/>
              </w:rPr>
              <w:t xml:space="preserve"> vyšší třídy v</w:t>
            </w:r>
            <w:r w:rsidR="00062F35" w:rsidRPr="005B025C">
              <w:rPr>
                <w:rFonts w:ascii="Arial" w:eastAsia="Arial Unicode MS" w:hAnsi="Arial" w:cs="Arial"/>
                <w:sz w:val="20"/>
                <w:szCs w:val="20"/>
              </w:rPr>
              <w:t xml:space="preserve">eškeré příslušenství nutné k zahájení provozu </w:t>
            </w:r>
            <w:r w:rsidR="00B83F14">
              <w:rPr>
                <w:rFonts w:ascii="Arial" w:eastAsia="Arial Unicode MS" w:hAnsi="Arial" w:cs="Arial"/>
                <w:sz w:val="20"/>
                <w:szCs w:val="20"/>
              </w:rPr>
              <w:t>ke,</w:t>
            </w:r>
          </w:p>
          <w:p w:rsidR="00062F35" w:rsidRDefault="00B83F14" w:rsidP="00F22FC4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Ke každému přístroji:</w:t>
            </w:r>
            <w:r w:rsidR="00062F35" w:rsidRPr="005B025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  <w:p w:rsidR="00E17BCB" w:rsidRDefault="00E17BCB" w:rsidP="00F22FC4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1x napájecí kabel</w:t>
            </w:r>
          </w:p>
          <w:p w:rsidR="00B83F14" w:rsidRDefault="00B83F14" w:rsidP="00F22FC4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1x prodlužovací kabel pro napojení sensorů</w:t>
            </w:r>
            <w:r w:rsidR="00FD1B8E">
              <w:rPr>
                <w:rFonts w:ascii="Arial" w:eastAsia="Arial Unicode MS" w:hAnsi="Arial" w:cs="Arial"/>
                <w:sz w:val="20"/>
                <w:szCs w:val="20"/>
              </w:rPr>
              <w:t xml:space="preserve"> SpO2</w:t>
            </w:r>
          </w:p>
          <w:p w:rsidR="00B83F14" w:rsidRDefault="00B83F14" w:rsidP="00F22FC4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1x sensor – klip pro dospělé</w:t>
            </w:r>
          </w:p>
          <w:p w:rsidR="00B83F14" w:rsidRPr="005B025C" w:rsidRDefault="00B83F14" w:rsidP="00F22FC4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1x balení jednor</w:t>
            </w:r>
            <w:r w:rsidR="00C84746">
              <w:rPr>
                <w:rFonts w:ascii="Arial" w:eastAsia="Arial Unicode MS" w:hAnsi="Arial" w:cs="Arial"/>
                <w:sz w:val="20"/>
                <w:szCs w:val="20"/>
              </w:rPr>
              <w:t>ázových sensorů pro novorozence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062F35" w:rsidRPr="005B025C" w:rsidRDefault="00062F35" w:rsidP="00B500AE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5B025C">
              <w:rPr>
                <w:rFonts w:ascii="Arial" w:eastAsia="Arial Unicode MS" w:hAnsi="Arial" w:cs="Arial"/>
                <w:sz w:val="20"/>
                <w:szCs w:val="16"/>
              </w:rPr>
              <w:t>ano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062F35" w:rsidRPr="005B025C" w:rsidRDefault="00062F35" w:rsidP="00C61F8E">
            <w:pPr>
              <w:snapToGrid w:val="0"/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bookmarkEnd w:id="0"/>
    </w:tbl>
    <w:p w:rsidR="00DE6D67" w:rsidRPr="00C61F8E" w:rsidRDefault="00DE6D67">
      <w:pPr>
        <w:rPr>
          <w:rFonts w:ascii="Arial" w:hAnsi="Arial" w:cs="Arial"/>
        </w:rPr>
      </w:pPr>
    </w:p>
    <w:p w:rsidR="003E6698" w:rsidRPr="00C61F8E" w:rsidRDefault="003E6698">
      <w:pPr>
        <w:rPr>
          <w:rFonts w:ascii="Arial" w:hAnsi="Arial" w:cs="Arial"/>
        </w:rPr>
      </w:pPr>
    </w:p>
    <w:p w:rsidR="003E6698" w:rsidRPr="00C61F8E" w:rsidRDefault="003E6698">
      <w:pPr>
        <w:rPr>
          <w:rFonts w:ascii="Arial" w:hAnsi="Arial" w:cs="Arial"/>
        </w:rPr>
      </w:pPr>
    </w:p>
    <w:p w:rsidR="00DE6D67" w:rsidRPr="00C61F8E" w:rsidRDefault="00DE6D67">
      <w:pPr>
        <w:rPr>
          <w:rFonts w:ascii="Arial" w:hAnsi="Arial" w:cs="Arial"/>
        </w:rPr>
      </w:pPr>
    </w:p>
    <w:p w:rsidR="00F73E7A" w:rsidRPr="00C61F8E" w:rsidRDefault="00F73E7A" w:rsidP="00F73E7A">
      <w:pPr>
        <w:jc w:val="both"/>
        <w:rPr>
          <w:rFonts w:ascii="Arial" w:hAnsi="Arial" w:cs="Arial"/>
          <w:i/>
          <w:iCs/>
          <w:sz w:val="22"/>
        </w:rPr>
      </w:pPr>
      <w:r w:rsidRPr="00C61F8E">
        <w:rPr>
          <w:rFonts w:ascii="Arial" w:hAnsi="Arial" w:cs="Arial"/>
          <w:i/>
          <w:iCs/>
          <w:sz w:val="22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F73E7A" w:rsidRPr="00C61F8E" w:rsidRDefault="00F73E7A" w:rsidP="00F73E7A">
      <w:pPr>
        <w:jc w:val="both"/>
        <w:rPr>
          <w:rFonts w:ascii="Arial" w:hAnsi="Arial" w:cs="Arial"/>
          <w:i/>
          <w:iCs/>
          <w:sz w:val="22"/>
        </w:rPr>
      </w:pPr>
    </w:p>
    <w:p w:rsidR="00F73E7A" w:rsidRPr="00C61F8E" w:rsidRDefault="00F73E7A" w:rsidP="00F73E7A">
      <w:pPr>
        <w:jc w:val="both"/>
        <w:rPr>
          <w:rFonts w:ascii="Arial" w:hAnsi="Arial" w:cs="Arial"/>
          <w:i/>
          <w:iCs/>
          <w:sz w:val="22"/>
        </w:rPr>
      </w:pPr>
    </w:p>
    <w:p w:rsidR="00F73E7A" w:rsidRPr="00C61F8E" w:rsidRDefault="00F73E7A" w:rsidP="00F73E7A">
      <w:pPr>
        <w:jc w:val="both"/>
        <w:rPr>
          <w:rFonts w:ascii="Arial" w:hAnsi="Arial" w:cs="Arial"/>
          <w:i/>
          <w:iCs/>
        </w:rPr>
      </w:pPr>
    </w:p>
    <w:p w:rsidR="00DE6D67" w:rsidRPr="00C61F8E" w:rsidRDefault="00DE6D67">
      <w:pPr>
        <w:rPr>
          <w:rFonts w:ascii="Arial" w:hAnsi="Arial" w:cs="Arial"/>
        </w:rPr>
      </w:pPr>
    </w:p>
    <w:p w:rsidR="00DE6D67" w:rsidRPr="00C61F8E" w:rsidRDefault="00DE6D67">
      <w:pPr>
        <w:rPr>
          <w:rFonts w:ascii="Arial" w:hAnsi="Arial" w:cs="Arial"/>
        </w:rPr>
      </w:pPr>
      <w:r w:rsidRPr="00C61F8E">
        <w:rPr>
          <w:rFonts w:ascii="Arial" w:hAnsi="Arial" w:cs="Arial"/>
        </w:rPr>
        <w:t xml:space="preserve">V ……………. </w:t>
      </w:r>
      <w:proofErr w:type="gramStart"/>
      <w:r w:rsidRPr="00C61F8E">
        <w:rPr>
          <w:rFonts w:ascii="Arial" w:hAnsi="Arial" w:cs="Arial"/>
        </w:rPr>
        <w:t>dne</w:t>
      </w:r>
      <w:proofErr w:type="gramEnd"/>
      <w:r w:rsidRPr="00C61F8E">
        <w:rPr>
          <w:rFonts w:ascii="Arial" w:hAnsi="Arial" w:cs="Arial"/>
        </w:rPr>
        <w:t xml:space="preserve"> …………..</w:t>
      </w:r>
      <w:r w:rsidRPr="00C61F8E">
        <w:rPr>
          <w:rFonts w:ascii="Arial" w:hAnsi="Arial" w:cs="Arial"/>
        </w:rPr>
        <w:tab/>
      </w:r>
      <w:r w:rsidRPr="00C61F8E">
        <w:rPr>
          <w:rFonts w:ascii="Arial" w:hAnsi="Arial" w:cs="Arial"/>
        </w:rPr>
        <w:tab/>
        <w:t>Za uchazeče:</w:t>
      </w:r>
      <w:r w:rsidRPr="00C61F8E">
        <w:rPr>
          <w:rFonts w:ascii="Arial" w:hAnsi="Arial" w:cs="Arial"/>
        </w:rPr>
        <w:tab/>
        <w:t>………………………..</w:t>
      </w:r>
    </w:p>
    <w:sectPr w:rsidR="00DE6D67" w:rsidRPr="00C61F8E" w:rsidSect="00E05930">
      <w:headerReference w:type="default" r:id="rId8"/>
      <w:footerReference w:type="default" r:id="rId9"/>
      <w:pgSz w:w="11906" w:h="16838"/>
      <w:pgMar w:top="311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8F8" w:rsidRDefault="00B258F8">
      <w:r>
        <w:separator/>
      </w:r>
    </w:p>
  </w:endnote>
  <w:endnote w:type="continuationSeparator" w:id="0">
    <w:p w:rsidR="00B258F8" w:rsidRDefault="00B25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67" w:rsidRDefault="009355CF">
    <w:pPr>
      <w:pStyle w:val="Zpat"/>
    </w:pPr>
    <w:r>
      <w:t xml:space="preserve">Verze </w:t>
    </w:r>
    <w:proofErr w:type="gramStart"/>
    <w:r w:rsidR="00F013E6">
      <w:t>22</w:t>
    </w:r>
    <w:r w:rsidR="00C61F8E">
      <w:t>.0</w:t>
    </w:r>
    <w:r w:rsidR="00F013E6">
      <w:t>4</w:t>
    </w:r>
    <w:r w:rsidR="00C61F8E">
      <w:t>.2018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8F8" w:rsidRDefault="00B258F8">
      <w:r>
        <w:separator/>
      </w:r>
    </w:p>
  </w:footnote>
  <w:footnote w:type="continuationSeparator" w:id="0">
    <w:p w:rsidR="00B258F8" w:rsidRDefault="00B258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67" w:rsidRDefault="00DE6D67">
    <w:pPr>
      <w:pStyle w:val="Zhlav"/>
      <w:rPr>
        <w:rFonts w:ascii="Arial" w:hAnsi="Arial" w:cs="Arial"/>
      </w:rPr>
    </w:pPr>
  </w:p>
  <w:p w:rsidR="006E1B75" w:rsidRDefault="0063696B" w:rsidP="006E1B75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</w:t>
    </w:r>
    <w:r w:rsidR="006E1B75">
      <w:rPr>
        <w:rFonts w:ascii="Arial" w:hAnsi="Arial" w:cs="Arial"/>
        <w:b/>
        <w:sz w:val="32"/>
      </w:rPr>
      <w:t xml:space="preserve"> specifikací dodávky pro:</w:t>
    </w:r>
  </w:p>
  <w:p w:rsidR="006E1B75" w:rsidRDefault="0063696B" w:rsidP="006E1B75">
    <w:pPr>
      <w:pStyle w:val="Zhlav"/>
      <w:jc w:val="center"/>
      <w:rPr>
        <w:rFonts w:ascii="Arial" w:hAnsi="Arial" w:cs="Arial"/>
        <w:b/>
        <w:bCs/>
        <w:sz w:val="32"/>
        <w:szCs w:val="32"/>
      </w:rPr>
    </w:pPr>
    <w:r>
      <w:rPr>
        <w:rFonts w:ascii="Arial" w:hAnsi="Arial" w:cs="Arial"/>
        <w:b/>
        <w:bCs/>
        <w:sz w:val="32"/>
        <w:szCs w:val="32"/>
      </w:rPr>
      <w:t>T-0905_</w:t>
    </w:r>
    <w:r w:rsidR="00FD469B" w:rsidRPr="00FD469B">
      <w:rPr>
        <w:rFonts w:ascii="Arial" w:hAnsi="Arial" w:cs="Arial"/>
        <w:b/>
        <w:bCs/>
        <w:sz w:val="32"/>
        <w:szCs w:val="32"/>
      </w:rPr>
      <w:t>Oxymetr pulsní</w:t>
    </w:r>
  </w:p>
  <w:p w:rsidR="00FD469B" w:rsidRDefault="00FD469B" w:rsidP="006E1B75">
    <w:pPr>
      <w:pStyle w:val="Zhlav"/>
      <w:jc w:val="center"/>
      <w:rPr>
        <w:rFonts w:ascii="Arial" w:hAnsi="Arial" w:cs="Arial"/>
        <w:b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0F779A" w:rsidRPr="00337735" w:rsidTr="00BB3B98">
      <w:tc>
        <w:tcPr>
          <w:tcW w:w="2122" w:type="dxa"/>
        </w:tcPr>
        <w:p w:rsidR="000F779A" w:rsidRPr="00337735" w:rsidRDefault="000F779A" w:rsidP="000F779A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0F779A" w:rsidRPr="00337735" w:rsidRDefault="000F779A" w:rsidP="000F779A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0F779A" w:rsidRPr="00337735" w:rsidTr="00BB3B98">
      <w:tc>
        <w:tcPr>
          <w:tcW w:w="2122" w:type="dxa"/>
        </w:tcPr>
        <w:p w:rsidR="000F779A" w:rsidRPr="00337735" w:rsidRDefault="000F779A" w:rsidP="000F779A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0F779A" w:rsidRPr="00337735" w:rsidRDefault="000F779A" w:rsidP="000F779A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0F779A" w:rsidRPr="00337735" w:rsidTr="00BB3B98">
      <w:tc>
        <w:tcPr>
          <w:tcW w:w="2122" w:type="dxa"/>
        </w:tcPr>
        <w:p w:rsidR="000F779A" w:rsidRPr="00337735" w:rsidRDefault="000F779A" w:rsidP="000F779A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0F779A" w:rsidRPr="00337735" w:rsidRDefault="000F779A" w:rsidP="000F779A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DE6D67" w:rsidRDefault="00DE6D67" w:rsidP="006E1B75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D7AEE"/>
    <w:multiLevelType w:val="hybridMultilevel"/>
    <w:tmpl w:val="380A3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25FCE"/>
    <w:rsid w:val="000614C6"/>
    <w:rsid w:val="00062F35"/>
    <w:rsid w:val="00074A10"/>
    <w:rsid w:val="00081E3B"/>
    <w:rsid w:val="000A7A5F"/>
    <w:rsid w:val="000E7B5C"/>
    <w:rsid w:val="000F779A"/>
    <w:rsid w:val="00112A23"/>
    <w:rsid w:val="001812CC"/>
    <w:rsid w:val="001874BA"/>
    <w:rsid w:val="001A3B69"/>
    <w:rsid w:val="001B2987"/>
    <w:rsid w:val="001C58C6"/>
    <w:rsid w:val="001F2051"/>
    <w:rsid w:val="001F63AA"/>
    <w:rsid w:val="002454CB"/>
    <w:rsid w:val="0027336E"/>
    <w:rsid w:val="00274D2D"/>
    <w:rsid w:val="002964C9"/>
    <w:rsid w:val="00297DE1"/>
    <w:rsid w:val="002A2029"/>
    <w:rsid w:val="002C0FE3"/>
    <w:rsid w:val="002C2086"/>
    <w:rsid w:val="002E297D"/>
    <w:rsid w:val="002F4A23"/>
    <w:rsid w:val="002F54E3"/>
    <w:rsid w:val="0031384C"/>
    <w:rsid w:val="00317A3F"/>
    <w:rsid w:val="003512FC"/>
    <w:rsid w:val="00355132"/>
    <w:rsid w:val="003742A1"/>
    <w:rsid w:val="00386A1A"/>
    <w:rsid w:val="003961BB"/>
    <w:rsid w:val="003A1C2A"/>
    <w:rsid w:val="003B07AE"/>
    <w:rsid w:val="003B3CEA"/>
    <w:rsid w:val="003D0E2A"/>
    <w:rsid w:val="003E6698"/>
    <w:rsid w:val="003F68BD"/>
    <w:rsid w:val="00400792"/>
    <w:rsid w:val="004041B2"/>
    <w:rsid w:val="004173A0"/>
    <w:rsid w:val="00417919"/>
    <w:rsid w:val="00431546"/>
    <w:rsid w:val="004568A9"/>
    <w:rsid w:val="00471191"/>
    <w:rsid w:val="00482E15"/>
    <w:rsid w:val="004D56DE"/>
    <w:rsid w:val="00501649"/>
    <w:rsid w:val="00532270"/>
    <w:rsid w:val="00537082"/>
    <w:rsid w:val="00576A65"/>
    <w:rsid w:val="00583162"/>
    <w:rsid w:val="005A20A8"/>
    <w:rsid w:val="005B025C"/>
    <w:rsid w:val="005C45F3"/>
    <w:rsid w:val="005D7962"/>
    <w:rsid w:val="005E07E0"/>
    <w:rsid w:val="005F6D50"/>
    <w:rsid w:val="006216B6"/>
    <w:rsid w:val="006352F8"/>
    <w:rsid w:val="00635EF6"/>
    <w:rsid w:val="0063696B"/>
    <w:rsid w:val="00644CCE"/>
    <w:rsid w:val="00657521"/>
    <w:rsid w:val="00681E11"/>
    <w:rsid w:val="0068479E"/>
    <w:rsid w:val="006860F5"/>
    <w:rsid w:val="006A2213"/>
    <w:rsid w:val="006D2A5A"/>
    <w:rsid w:val="006E1B75"/>
    <w:rsid w:val="006F1D94"/>
    <w:rsid w:val="00701000"/>
    <w:rsid w:val="00701D78"/>
    <w:rsid w:val="00742D1C"/>
    <w:rsid w:val="00765F8D"/>
    <w:rsid w:val="007B46DA"/>
    <w:rsid w:val="007C6E17"/>
    <w:rsid w:val="007E703F"/>
    <w:rsid w:val="00836853"/>
    <w:rsid w:val="00860117"/>
    <w:rsid w:val="008A6B6B"/>
    <w:rsid w:val="008B2036"/>
    <w:rsid w:val="008C7BC2"/>
    <w:rsid w:val="008E1BFB"/>
    <w:rsid w:val="008F337D"/>
    <w:rsid w:val="008F7C5D"/>
    <w:rsid w:val="009355CF"/>
    <w:rsid w:val="00940860"/>
    <w:rsid w:val="009700BA"/>
    <w:rsid w:val="00994E89"/>
    <w:rsid w:val="009F1F33"/>
    <w:rsid w:val="009F5AF0"/>
    <w:rsid w:val="00A02BF8"/>
    <w:rsid w:val="00A306E9"/>
    <w:rsid w:val="00A477C4"/>
    <w:rsid w:val="00A60C0D"/>
    <w:rsid w:val="00A6799E"/>
    <w:rsid w:val="00A77AB2"/>
    <w:rsid w:val="00AB2394"/>
    <w:rsid w:val="00AD4AD2"/>
    <w:rsid w:val="00AD69EA"/>
    <w:rsid w:val="00AF4148"/>
    <w:rsid w:val="00B11874"/>
    <w:rsid w:val="00B258F8"/>
    <w:rsid w:val="00B500AE"/>
    <w:rsid w:val="00B808A6"/>
    <w:rsid w:val="00B82BAE"/>
    <w:rsid w:val="00B83EA4"/>
    <w:rsid w:val="00B83F14"/>
    <w:rsid w:val="00BA2473"/>
    <w:rsid w:val="00BB32AD"/>
    <w:rsid w:val="00BC1414"/>
    <w:rsid w:val="00BD15BD"/>
    <w:rsid w:val="00C032E6"/>
    <w:rsid w:val="00C04FCC"/>
    <w:rsid w:val="00C079CE"/>
    <w:rsid w:val="00C359E0"/>
    <w:rsid w:val="00C47BF6"/>
    <w:rsid w:val="00C61F8E"/>
    <w:rsid w:val="00C70063"/>
    <w:rsid w:val="00C84746"/>
    <w:rsid w:val="00C973AA"/>
    <w:rsid w:val="00CA5ACE"/>
    <w:rsid w:val="00CA726D"/>
    <w:rsid w:val="00CB4E29"/>
    <w:rsid w:val="00CE1F42"/>
    <w:rsid w:val="00CF034F"/>
    <w:rsid w:val="00D0351F"/>
    <w:rsid w:val="00D13CC5"/>
    <w:rsid w:val="00D14DDD"/>
    <w:rsid w:val="00D4031D"/>
    <w:rsid w:val="00D40647"/>
    <w:rsid w:val="00D6494A"/>
    <w:rsid w:val="00D82EFC"/>
    <w:rsid w:val="00DA3F01"/>
    <w:rsid w:val="00DB5200"/>
    <w:rsid w:val="00DC1188"/>
    <w:rsid w:val="00DD18DD"/>
    <w:rsid w:val="00DE6D67"/>
    <w:rsid w:val="00E05930"/>
    <w:rsid w:val="00E17BCB"/>
    <w:rsid w:val="00E2358A"/>
    <w:rsid w:val="00E4456D"/>
    <w:rsid w:val="00E61992"/>
    <w:rsid w:val="00E77980"/>
    <w:rsid w:val="00E87730"/>
    <w:rsid w:val="00E903BE"/>
    <w:rsid w:val="00E93FB5"/>
    <w:rsid w:val="00ED73CD"/>
    <w:rsid w:val="00EE0853"/>
    <w:rsid w:val="00EF5995"/>
    <w:rsid w:val="00F013E6"/>
    <w:rsid w:val="00F01A46"/>
    <w:rsid w:val="00F22FC4"/>
    <w:rsid w:val="00F25E73"/>
    <w:rsid w:val="00F25FCE"/>
    <w:rsid w:val="00F26C73"/>
    <w:rsid w:val="00F53F83"/>
    <w:rsid w:val="00F67173"/>
    <w:rsid w:val="00F73E7A"/>
    <w:rsid w:val="00F90BB3"/>
    <w:rsid w:val="00F94BA6"/>
    <w:rsid w:val="00FB0854"/>
    <w:rsid w:val="00FD1B8E"/>
    <w:rsid w:val="00FD469B"/>
    <w:rsid w:val="00FF0C3F"/>
    <w:rsid w:val="00FF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6DA"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7B46DA"/>
  </w:style>
  <w:style w:type="character" w:customStyle="1" w:styleId="WW-Absatz-Standardschriftart">
    <w:name w:val="WW-Absatz-Standardschriftart"/>
    <w:rsid w:val="007B46DA"/>
  </w:style>
  <w:style w:type="character" w:customStyle="1" w:styleId="WW-Absatz-Standardschriftart1">
    <w:name w:val="WW-Absatz-Standardschriftart1"/>
    <w:rsid w:val="007B46DA"/>
  </w:style>
  <w:style w:type="character" w:customStyle="1" w:styleId="WW-Absatz-Standardschriftart11">
    <w:name w:val="WW-Absatz-Standardschriftart11"/>
    <w:rsid w:val="007B46DA"/>
  </w:style>
  <w:style w:type="character" w:customStyle="1" w:styleId="WW8Num1z0">
    <w:name w:val="WW8Num1z0"/>
    <w:rsid w:val="007B46DA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  <w:rsid w:val="007B46DA"/>
  </w:style>
  <w:style w:type="character" w:customStyle="1" w:styleId="WW-Absatz-Standardschriftart1111">
    <w:name w:val="WW-Absatz-Standardschriftart1111"/>
    <w:rsid w:val="007B46DA"/>
  </w:style>
  <w:style w:type="character" w:customStyle="1" w:styleId="WW8Num1z1">
    <w:name w:val="WW8Num1z1"/>
    <w:rsid w:val="007B46DA"/>
    <w:rPr>
      <w:rFonts w:ascii="Courier New" w:hAnsi="Courier New"/>
    </w:rPr>
  </w:style>
  <w:style w:type="character" w:customStyle="1" w:styleId="WW8Num1z2">
    <w:name w:val="WW8Num1z2"/>
    <w:rsid w:val="007B46DA"/>
    <w:rPr>
      <w:rFonts w:ascii="Wingdings" w:hAnsi="Wingdings"/>
    </w:rPr>
  </w:style>
  <w:style w:type="character" w:customStyle="1" w:styleId="WW8Num1z3">
    <w:name w:val="WW8Num1z3"/>
    <w:rsid w:val="007B46DA"/>
    <w:rPr>
      <w:rFonts w:ascii="Symbol" w:hAnsi="Symbol"/>
    </w:rPr>
  </w:style>
  <w:style w:type="character" w:customStyle="1" w:styleId="Standardnpsmoodstavce1">
    <w:name w:val="Standardní písmo odstavce1"/>
    <w:rsid w:val="007B46DA"/>
  </w:style>
  <w:style w:type="character" w:customStyle="1" w:styleId="ZpatChar">
    <w:name w:val="Zápatí Char"/>
    <w:rsid w:val="007B46DA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rsid w:val="007B46DA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sid w:val="007B46DA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sid w:val="007B46DA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7B46D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sid w:val="007B46DA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sid w:val="007B46DA"/>
    <w:rPr>
      <w:rFonts w:cs="Mangal"/>
    </w:rPr>
  </w:style>
  <w:style w:type="paragraph" w:customStyle="1" w:styleId="Popisek">
    <w:name w:val="Popisek"/>
    <w:basedOn w:val="Normln"/>
    <w:rsid w:val="007B46DA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7B46DA"/>
    <w:pPr>
      <w:suppressLineNumbers/>
    </w:pPr>
    <w:rPr>
      <w:rFonts w:cs="Mangal"/>
    </w:rPr>
  </w:style>
  <w:style w:type="paragraph" w:styleId="Zpat">
    <w:name w:val="footer"/>
    <w:basedOn w:val="Normln"/>
    <w:rsid w:val="007B46DA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rsid w:val="007B46DA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sid w:val="007B46DA"/>
    <w:rPr>
      <w:b/>
      <w:bCs/>
    </w:rPr>
  </w:style>
  <w:style w:type="paragraph" w:styleId="Textbubliny">
    <w:name w:val="Balloon Text"/>
    <w:basedOn w:val="Normln"/>
    <w:rsid w:val="007B46DA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7B46DA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rsid w:val="007B46DA"/>
    <w:pPr>
      <w:suppressLineNumbers/>
    </w:pPr>
  </w:style>
  <w:style w:type="paragraph" w:customStyle="1" w:styleId="Nadpistabulky">
    <w:name w:val="Nadpis tabulky"/>
    <w:basedOn w:val="Obsahtabulky"/>
    <w:rsid w:val="007B46DA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C359E0"/>
    <w:pPr>
      <w:widowControl w:val="0"/>
    </w:pPr>
    <w:rPr>
      <w:rFonts w:ascii="Arial" w:hAnsi="Arial"/>
      <w:sz w:val="20"/>
      <w:szCs w:val="20"/>
    </w:rPr>
  </w:style>
  <w:style w:type="table" w:styleId="Mkatabulky">
    <w:name w:val="Table Grid"/>
    <w:basedOn w:val="Normlntabulka"/>
    <w:uiPriority w:val="39"/>
    <w:rsid w:val="000F77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F042-AA75-4C1D-852D-51E539F8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538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creator>Petra</dc:creator>
  <cp:lastModifiedBy>Kosik</cp:lastModifiedBy>
  <cp:revision>59</cp:revision>
  <cp:lastPrinted>2012-01-30T06:34:00Z</cp:lastPrinted>
  <dcterms:created xsi:type="dcterms:W3CDTF">2018-03-15T07:32:00Z</dcterms:created>
  <dcterms:modified xsi:type="dcterms:W3CDTF">2018-05-15T08:27:00Z</dcterms:modified>
</cp:coreProperties>
</file>